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353" w:rsidRPr="00FC7726" w:rsidRDefault="00784353" w:rsidP="0078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ASCC </w:t>
      </w:r>
      <w:r w:rsidR="006D4330">
        <w:rPr>
          <w:rFonts w:ascii="Times New Roman" w:eastAsia="Times New Roman" w:hAnsi="Times New Roman" w:cs="Times New Roman"/>
          <w:sz w:val="24"/>
          <w:szCs w:val="24"/>
        </w:rPr>
        <w:t>2/10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>/12</w:t>
      </w:r>
    </w:p>
    <w:p w:rsidR="00784353" w:rsidRPr="00FC7726" w:rsidRDefault="00784353" w:rsidP="0078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7726">
        <w:rPr>
          <w:rFonts w:ascii="Times New Roman" w:eastAsia="Times New Roman" w:hAnsi="Times New Roman" w:cs="Times New Roman"/>
          <w:sz w:val="24"/>
          <w:szCs w:val="24"/>
        </w:rPr>
        <w:t>200 Bricker Hall 8:30-10:15am</w:t>
      </w:r>
    </w:p>
    <w:p w:rsidR="00784353" w:rsidRPr="00FC7726" w:rsidRDefault="00E15AF4" w:rsidP="00784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Approved</w:t>
      </w:r>
      <w:r w:rsidR="007C11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353" w:rsidRPr="00FC7726">
        <w:rPr>
          <w:rFonts w:ascii="Times New Roman" w:eastAsia="Times New Roman" w:hAnsi="Times New Roman" w:cs="Times New Roman"/>
          <w:sz w:val="24"/>
          <w:szCs w:val="24"/>
        </w:rPr>
        <w:t>Minutes</w:t>
      </w:r>
    </w:p>
    <w:p w:rsidR="00784353" w:rsidRDefault="00784353" w:rsidP="0078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Attendees: </w:t>
      </w:r>
      <w:r w:rsidR="001B5729">
        <w:rPr>
          <w:rFonts w:ascii="Times New Roman" w:eastAsia="Times New Roman" w:hAnsi="Times New Roman" w:cs="Times New Roman"/>
          <w:sz w:val="24"/>
          <w:szCs w:val="24"/>
        </w:rPr>
        <w:t xml:space="preserve">Ahlqvist, 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Brintlinger, </w:t>
      </w:r>
      <w:r w:rsidR="001B5729">
        <w:rPr>
          <w:rFonts w:ascii="Times New Roman" w:eastAsia="Times New Roman" w:hAnsi="Times New Roman" w:cs="Times New Roman"/>
          <w:sz w:val="24"/>
          <w:szCs w:val="24"/>
        </w:rPr>
        <w:t xml:space="preserve">Cox, Daly,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Fitzpatrick, 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Fink, </w:t>
      </w:r>
      <w:r w:rsidR="001B5729">
        <w:rPr>
          <w:rFonts w:ascii="Times New Roman" w:eastAsia="Times New Roman" w:hAnsi="Times New Roman" w:cs="Times New Roman"/>
          <w:sz w:val="24"/>
          <w:szCs w:val="24"/>
        </w:rPr>
        <w:t xml:space="preserve">Fletcher,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Guatelli-Steinberg, 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Hadad, </w:t>
      </w:r>
      <w:r w:rsidR="001B5729">
        <w:rPr>
          <w:rFonts w:ascii="Times New Roman" w:eastAsia="Times New Roman" w:hAnsi="Times New Roman" w:cs="Times New Roman"/>
          <w:sz w:val="24"/>
          <w:szCs w:val="24"/>
        </w:rPr>
        <w:t>Haddad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, Hogle, </w:t>
      </w:r>
      <w:r w:rsidR="001B5729">
        <w:rPr>
          <w:rFonts w:ascii="Times New Roman" w:eastAsia="Times New Roman" w:hAnsi="Times New Roman" w:cs="Times New Roman"/>
          <w:sz w:val="24"/>
          <w:szCs w:val="24"/>
        </w:rPr>
        <w:t xml:space="preserve">Johnson, </w:t>
      </w:r>
      <w:r w:rsidR="005967F9">
        <w:rPr>
          <w:rFonts w:ascii="Times New Roman" w:eastAsia="Times New Roman" w:hAnsi="Times New Roman" w:cs="Times New Roman"/>
          <w:sz w:val="24"/>
          <w:szCs w:val="24"/>
        </w:rPr>
        <w:t xml:space="preserve">Kalish, </w:t>
      </w:r>
      <w:r w:rsidR="00E214DC">
        <w:rPr>
          <w:rFonts w:ascii="Times New Roman" w:eastAsia="Times New Roman" w:hAnsi="Times New Roman" w:cs="Times New Roman"/>
          <w:sz w:val="24"/>
          <w:szCs w:val="24"/>
        </w:rPr>
        <w:t>Krissek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 xml:space="preserve">, MacGilvray, Masters, </w:t>
      </w:r>
      <w:r w:rsidR="005967F9">
        <w:rPr>
          <w:rFonts w:ascii="Times New Roman" w:eastAsia="Times New Roman" w:hAnsi="Times New Roman" w:cs="Times New Roman"/>
          <w:sz w:val="24"/>
          <w:szCs w:val="24"/>
        </w:rPr>
        <w:t xml:space="preserve">Rake, </w:t>
      </w:r>
      <w:r w:rsidRPr="00FC7726">
        <w:rPr>
          <w:rFonts w:ascii="Times New Roman" w:eastAsia="Times New Roman" w:hAnsi="Times New Roman" w:cs="Times New Roman"/>
          <w:sz w:val="24"/>
          <w:szCs w:val="24"/>
        </w:rPr>
        <w:t>Sanders, Schwartz, Vankeerbergen, von Frese, Weinberg, Wurster, Yerkes</w:t>
      </w:r>
    </w:p>
    <w:p w:rsidR="00784353" w:rsidRPr="00FC7726" w:rsidRDefault="00784353" w:rsidP="00784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26">
        <w:rPr>
          <w:rFonts w:ascii="Times New Roman" w:eastAsia="Times New Roman" w:hAnsi="Times New Roman" w:cs="Times New Roman"/>
          <w:sz w:val="24"/>
          <w:szCs w:val="24"/>
        </w:rPr>
        <w:t>AGENDA:</w:t>
      </w:r>
    </w:p>
    <w:p w:rsidR="00784353" w:rsidRDefault="00784353" w:rsidP="00AD10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53">
        <w:rPr>
          <w:rFonts w:ascii="Times New Roman" w:eastAsia="Times New Roman" w:hAnsi="Times New Roman" w:cs="Times New Roman"/>
          <w:sz w:val="24"/>
          <w:szCs w:val="24"/>
        </w:rPr>
        <w:t>Approval of 1-27-12 minutes       </w:t>
      </w:r>
    </w:p>
    <w:p w:rsidR="00784353" w:rsidRPr="00784353" w:rsidRDefault="00400A9A" w:rsidP="00AD10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Krissek, Daly, unanimously approved </w:t>
      </w:r>
    </w:p>
    <w:p w:rsidR="00784353" w:rsidRDefault="00784353" w:rsidP="00784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53">
        <w:rPr>
          <w:rFonts w:ascii="Times New Roman" w:eastAsia="Times New Roman" w:hAnsi="Times New Roman" w:cs="Times New Roman"/>
          <w:sz w:val="24"/>
          <w:szCs w:val="24"/>
        </w:rPr>
        <w:t>Updates from Panel Chairs        </w:t>
      </w:r>
    </w:p>
    <w:p w:rsidR="0099264B" w:rsidRPr="00D81DEB" w:rsidRDefault="008D65A4" w:rsidP="00D81DEB">
      <w:pPr>
        <w:spacing w:after="0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81DE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A&amp;H </w:t>
      </w:r>
    </w:p>
    <w:p w:rsidR="00C33453" w:rsidRPr="00D81DEB" w:rsidRDefault="00C33453" w:rsidP="00D81DEB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Comparative Studies 4597.01 straight conversion add Global Studies (to existing Cross-Disciplinary Seminar) - unanimously approved with contingencies</w:t>
      </w:r>
    </w:p>
    <w:p w:rsidR="00C33453" w:rsidRPr="00D81DEB" w:rsidRDefault="00C33453" w:rsidP="00C3345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Comparative Studies 4597.02 straight conversion add Global Studies (to existing Cross-Disciplinary Seminar)  - unanimously approved with contingencies</w:t>
      </w:r>
    </w:p>
    <w:p w:rsidR="005E6CF9" w:rsidRPr="00D81DEB" w:rsidRDefault="005E6CF9" w:rsidP="005E6CF9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Comparative Studies 4597.03 re-envisioned: Cross-Disciplinary Seminar and Global Studies  - unanimously approved with contingencies</w:t>
      </w:r>
    </w:p>
    <w:p w:rsidR="005E6CF9" w:rsidRPr="00D81DEB" w:rsidRDefault="005E6CF9" w:rsidP="003C193F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 xml:space="preserve">Animal Science 2367 formerly </w:t>
      </w:r>
      <w:proofErr w:type="spellStart"/>
      <w:r w:rsidRPr="00D81DEB">
        <w:rPr>
          <w:rFonts w:ascii="Times New Roman" w:eastAsia="Times New Roman" w:hAnsi="Times New Roman" w:cs="Times New Roman"/>
          <w:sz w:val="24"/>
          <w:szCs w:val="24"/>
        </w:rPr>
        <w:t>Anim</w:t>
      </w:r>
      <w:proofErr w:type="spellEnd"/>
      <w:r w:rsidRPr="00D81DEB">
        <w:rPr>
          <w:rFonts w:ascii="Times New Roman" w:eastAsia="Times New Roman" w:hAnsi="Times New Roman" w:cs="Times New Roman"/>
          <w:sz w:val="24"/>
          <w:szCs w:val="24"/>
        </w:rPr>
        <w:t xml:space="preserve"> Sc 240, new GE 2nd writing category - not approved for 2nd writing GE</w:t>
      </w:r>
    </w:p>
    <w:p w:rsidR="003A509E" w:rsidRPr="00D81DEB" w:rsidRDefault="003A509E" w:rsidP="003A50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German 4252 re-envisioned requesting Literature - unanimously approved</w:t>
      </w:r>
    </w:p>
    <w:p w:rsidR="003A509E" w:rsidRPr="00D81DEB" w:rsidRDefault="003A509E" w:rsidP="003A50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Art 7208 new course (no GE status)  - unanimously approved with contingency</w:t>
      </w:r>
    </w:p>
    <w:p w:rsidR="003A509E" w:rsidRPr="00D81DEB" w:rsidRDefault="003A509E" w:rsidP="003A509E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Spanish 2389 new course - unanimously approved</w:t>
      </w:r>
    </w:p>
    <w:p w:rsidR="00C21682" w:rsidRPr="00D81DEB" w:rsidRDefault="00C21682" w:rsidP="00C21682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 xml:space="preserve">A&amp;H panel decided that this course did not need concurrences as recommended by the SBS Panel. Discussion: </w:t>
      </w:r>
    </w:p>
    <w:p w:rsidR="00C21682" w:rsidRDefault="00C21682" w:rsidP="00C2168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OAA asks for concurrenc</w:t>
      </w:r>
      <w:r w:rsidR="004708BA">
        <w:rPr>
          <w:rFonts w:ascii="Times New Roman" w:eastAsia="Times New Roman" w:hAnsi="Times New Roman" w:cs="Times New Roman"/>
          <w:sz w:val="24"/>
          <w:szCs w:val="24"/>
        </w:rPr>
        <w:t>es could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hold up </w:t>
      </w:r>
      <w:r w:rsidR="004708B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process? </w:t>
      </w:r>
    </w:p>
    <w:p w:rsidR="00C21682" w:rsidRPr="00C21682" w:rsidRDefault="00C21682" w:rsidP="00C2168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Always be safe by asking for concurrences at this level rather than it getting held up by OAA and coming back to panels </w:t>
      </w:r>
    </w:p>
    <w:p w:rsidR="00C21682" w:rsidRDefault="00C21682" w:rsidP="00C2168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Concurrence is to make sure that there are no duplications and to prevent students from being confused. </w:t>
      </w:r>
    </w:p>
    <w:p w:rsidR="00C21682" w:rsidRDefault="00C21682" w:rsidP="00064485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departments do not concur that is not a veto </w:t>
      </w:r>
    </w:p>
    <w:p w:rsidR="00C21682" w:rsidRDefault="00C21682" w:rsidP="00C2168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Executive Dean makes sure </w:t>
      </w:r>
      <w:r w:rsidR="00975CFE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there are concurrences </w:t>
      </w:r>
    </w:p>
    <w:p w:rsidR="00C21682" w:rsidRDefault="00C21682" w:rsidP="00C2168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Proposer may be more appropriate for knowing which concurrences to seek than the panels </w:t>
      </w:r>
    </w:p>
    <w:p w:rsidR="00C21682" w:rsidRDefault="00C21682" w:rsidP="00C21682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told when  submitting courses to ask for concurrences </w:t>
      </w:r>
    </w:p>
    <w:p w:rsidR="00D012A2" w:rsidRDefault="00F221D0" w:rsidP="00C21682">
      <w:pPr>
        <w:pStyle w:val="ListParagraph"/>
        <w:numPr>
          <w:ilvl w:val="2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Rather than asking for concurrences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for this course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now, units will be </w:t>
      </w:r>
      <w:r w:rsidR="00497C89">
        <w:rPr>
          <w:rFonts w:ascii="Times New Roman" w:eastAsia="Times New Roman" w:hAnsi="Times New Roman" w:cs="Times New Roman"/>
          <w:sz w:val="24"/>
          <w:szCs w:val="24"/>
        </w:rPr>
        <w:t>i</w:t>
      </w:r>
      <w:r w:rsidR="00C21682">
        <w:rPr>
          <w:rFonts w:ascii="Times New Roman" w:eastAsia="Times New Roman" w:hAnsi="Times New Roman" w:cs="Times New Roman"/>
          <w:sz w:val="24"/>
          <w:szCs w:val="24"/>
        </w:rPr>
        <w:t>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</w:t>
      </w:r>
      <w:r w:rsidR="00C21682">
        <w:rPr>
          <w:rFonts w:ascii="Times New Roman" w:eastAsia="Times New Roman" w:hAnsi="Times New Roman" w:cs="Times New Roman"/>
          <w:sz w:val="24"/>
          <w:szCs w:val="24"/>
        </w:rPr>
        <w:t xml:space="preserve"> about this course and they </w:t>
      </w:r>
      <w:r>
        <w:rPr>
          <w:rFonts w:ascii="Times New Roman" w:eastAsia="Times New Roman" w:hAnsi="Times New Roman" w:cs="Times New Roman"/>
          <w:sz w:val="24"/>
          <w:szCs w:val="24"/>
        </w:rPr>
        <w:t>will be encouraged to</w:t>
      </w:r>
      <w:r w:rsidR="00C21682">
        <w:rPr>
          <w:rFonts w:ascii="Times New Roman" w:eastAsia="Times New Roman" w:hAnsi="Times New Roman" w:cs="Times New Roman"/>
          <w:sz w:val="24"/>
          <w:szCs w:val="24"/>
        </w:rPr>
        <w:t xml:space="preserve"> take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concerns to OAA </w:t>
      </w:r>
    </w:p>
    <w:p w:rsidR="00F51F9B" w:rsidRDefault="00F221D0" w:rsidP="00F51F9B">
      <w:pPr>
        <w:pStyle w:val="ListParagraph"/>
        <w:numPr>
          <w:ilvl w:val="3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Angela Bri</w:t>
      </w:r>
      <w:r w:rsidR="00EF4F95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tlinger </w:t>
      </w:r>
      <w:r w:rsidR="00EF4F95">
        <w:rPr>
          <w:rFonts w:ascii="Times New Roman" w:eastAsia="Times New Roman" w:hAnsi="Times New Roman" w:cs="Times New Roman"/>
          <w:sz w:val="24"/>
          <w:szCs w:val="24"/>
        </w:rPr>
        <w:t>will contact units</w:t>
      </w:r>
    </w:p>
    <w:p w:rsidR="00F51F9B" w:rsidRDefault="003A509E" w:rsidP="00F51F9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51F9B">
        <w:rPr>
          <w:rFonts w:ascii="Times New Roman" w:eastAsia="Times New Roman" w:hAnsi="Times New Roman" w:cs="Times New Roman"/>
          <w:sz w:val="24"/>
          <w:szCs w:val="24"/>
        </w:rPr>
        <w:t>Community Leadership 3535 new course requesting Culture and Ideas &amp; Diversity US - unanimously approved</w:t>
      </w:r>
      <w:r w:rsidR="002673C5" w:rsidRPr="00F5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3968" w:rsidRPr="000C59DB" w:rsidRDefault="004708BA" w:rsidP="00F51F9B">
      <w:pPr>
        <w:pStyle w:val="ListParagraph"/>
        <w:numPr>
          <w:ilvl w:val="1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Currently</w:t>
      </w:r>
      <w:r w:rsidR="003072A9" w:rsidRPr="00F51F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04C8" w:rsidRPr="00F51F9B">
        <w:rPr>
          <w:rFonts w:ascii="Times New Roman" w:eastAsia="Times New Roman" w:hAnsi="Times New Roman" w:cs="Times New Roman"/>
          <w:sz w:val="24"/>
          <w:szCs w:val="24"/>
        </w:rPr>
        <w:t xml:space="preserve">this course is not seeking </w:t>
      </w:r>
      <w:r w:rsidR="003072A9" w:rsidRPr="00F51F9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Service Learning GE but</w:t>
      </w:r>
      <w:r w:rsidR="003072A9" w:rsidRPr="00F51F9B">
        <w:rPr>
          <w:rFonts w:ascii="Times New Roman" w:eastAsia="Times New Roman" w:hAnsi="Times New Roman" w:cs="Times New Roman"/>
          <w:sz w:val="24"/>
          <w:szCs w:val="24"/>
        </w:rPr>
        <w:t xml:space="preserve"> will soon be able to propose it f</w:t>
      </w:r>
      <w:r>
        <w:rPr>
          <w:rFonts w:ascii="Times New Roman" w:eastAsia="Times New Roman" w:hAnsi="Times New Roman" w:cs="Times New Roman"/>
          <w:sz w:val="24"/>
          <w:szCs w:val="24"/>
        </w:rPr>
        <w:t>or that specific GE status. Until then it</w:t>
      </w:r>
      <w:r w:rsidR="001E04C8" w:rsidRPr="00F51F9B">
        <w:rPr>
          <w:rFonts w:ascii="Times New Roman" w:eastAsia="Times New Roman" w:hAnsi="Times New Roman" w:cs="Times New Roman"/>
          <w:sz w:val="24"/>
          <w:szCs w:val="24"/>
        </w:rPr>
        <w:t xml:space="preserve"> will be taken to </w:t>
      </w:r>
      <w:r w:rsidR="003072A9" w:rsidRPr="00F51F9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B2BFB" w:rsidRPr="00F51F9B">
        <w:rPr>
          <w:rFonts w:ascii="Times New Roman" w:eastAsia="Times New Roman" w:hAnsi="Times New Roman" w:cs="Times New Roman"/>
          <w:sz w:val="24"/>
          <w:szCs w:val="24"/>
        </w:rPr>
        <w:t xml:space="preserve">Service Learning roundtable. </w:t>
      </w:r>
    </w:p>
    <w:p w:rsidR="00AD10BD" w:rsidRPr="009C7888" w:rsidRDefault="00AD10BD" w:rsidP="008D65A4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78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NMS</w:t>
      </w:r>
    </w:p>
    <w:p w:rsidR="001B3968" w:rsidRDefault="009C7888" w:rsidP="009C788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C7888">
        <w:rPr>
          <w:rFonts w:ascii="Times New Roman" w:eastAsia="Times New Roman" w:hAnsi="Times New Roman" w:cs="Times New Roman"/>
          <w:sz w:val="24"/>
          <w:szCs w:val="24"/>
        </w:rPr>
        <w:t xml:space="preserve">EEOB 5210 – Unanimously Approved </w:t>
      </w:r>
    </w:p>
    <w:p w:rsidR="009C7888" w:rsidRDefault="009C7888" w:rsidP="008D65A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1B3968" w:rsidRPr="009C3254" w:rsidRDefault="001B3968" w:rsidP="00D81DEB">
      <w:pPr>
        <w:pStyle w:val="ListParagraph"/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32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SBS</w:t>
      </w:r>
    </w:p>
    <w:p w:rsidR="00461895" w:rsidRPr="00D81DEB" w:rsidRDefault="00461895" w:rsidP="00D81DE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Spanish 2389 new course requesting Individuals and Groups and US Diversity -  unanimously approved</w:t>
      </w:r>
    </w:p>
    <w:p w:rsidR="00461895" w:rsidRPr="00D81DEB" w:rsidRDefault="00461895" w:rsidP="0046189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1DEB">
        <w:rPr>
          <w:rFonts w:ascii="Times New Roman" w:eastAsia="Times New Roman" w:hAnsi="Times New Roman" w:cs="Times New Roman"/>
          <w:sz w:val="24"/>
          <w:szCs w:val="24"/>
        </w:rPr>
        <w:t>Speech and Hearing Science 6150 new graduate course - unanimously approved</w:t>
      </w:r>
    </w:p>
    <w:p w:rsidR="001B3968" w:rsidRPr="004708BA" w:rsidRDefault="001B3968" w:rsidP="00461895">
      <w:pPr>
        <w:numPr>
          <w:ilvl w:val="0"/>
          <w:numId w:val="6"/>
        </w:numPr>
        <w:spacing w:after="0" w:line="240" w:lineRule="auto"/>
      </w:pPr>
      <w:r w:rsidRPr="00461895">
        <w:rPr>
          <w:rFonts w:ascii="Times New Roman" w:eastAsia="Times New Roman" w:hAnsi="Times New Roman" w:cs="Times New Roman"/>
          <w:sz w:val="24"/>
          <w:szCs w:val="24"/>
        </w:rPr>
        <w:t xml:space="preserve">Clarified </w:t>
      </w:r>
      <w:r w:rsidR="00461895">
        <w:rPr>
          <w:rFonts w:ascii="Times New Roman" w:eastAsia="Times New Roman" w:hAnsi="Times New Roman" w:cs="Times New Roman"/>
          <w:sz w:val="24"/>
          <w:szCs w:val="24"/>
        </w:rPr>
        <w:t xml:space="preserve">that Anthropology 3410 is a </w:t>
      </w:r>
      <w:r w:rsidRPr="00461895">
        <w:rPr>
          <w:rFonts w:ascii="Times New Roman" w:eastAsia="Times New Roman" w:hAnsi="Times New Roman" w:cs="Times New Roman"/>
          <w:sz w:val="24"/>
          <w:szCs w:val="24"/>
        </w:rPr>
        <w:t xml:space="preserve">3 credit hour </w:t>
      </w:r>
      <w:r w:rsidR="00461895">
        <w:rPr>
          <w:rFonts w:ascii="Times New Roman" w:eastAsia="Times New Roman" w:hAnsi="Times New Roman" w:cs="Times New Roman"/>
          <w:sz w:val="24"/>
          <w:szCs w:val="24"/>
        </w:rPr>
        <w:t>course rather than</w:t>
      </w:r>
      <w:r w:rsidRPr="00461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007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461895">
        <w:rPr>
          <w:rFonts w:ascii="Times New Roman" w:eastAsia="Times New Roman" w:hAnsi="Times New Roman" w:cs="Times New Roman"/>
          <w:sz w:val="24"/>
          <w:szCs w:val="24"/>
        </w:rPr>
        <w:t>4 credit hour</w:t>
      </w:r>
      <w:r w:rsidR="00AF007F">
        <w:rPr>
          <w:rFonts w:ascii="Times New Roman" w:eastAsia="Times New Roman" w:hAnsi="Times New Roman" w:cs="Times New Roman"/>
          <w:sz w:val="24"/>
          <w:szCs w:val="24"/>
        </w:rPr>
        <w:t xml:space="preserve"> course</w:t>
      </w:r>
      <w:r w:rsidR="004618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08BA" w:rsidRPr="00461895" w:rsidRDefault="004708BA" w:rsidP="004708BA">
      <w:pPr>
        <w:spacing w:after="0" w:line="240" w:lineRule="auto"/>
        <w:ind w:left="1440"/>
      </w:pPr>
    </w:p>
    <w:p w:rsidR="009C3254" w:rsidRDefault="00733C7B" w:rsidP="004708B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C32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Assessment </w:t>
      </w:r>
    </w:p>
    <w:p w:rsidR="009C3254" w:rsidRPr="009C3254" w:rsidRDefault="009C3254" w:rsidP="004708B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Editing</w:t>
      </w:r>
      <w:r w:rsidRPr="009C3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3254">
        <w:rPr>
          <w:rFonts w:ascii="Times New Roman" w:hAnsi="Times New Roman" w:cs="Times New Roman"/>
          <w:sz w:val="24"/>
          <w:szCs w:val="24"/>
        </w:rPr>
        <w:t>Education Abroad GE course submission requirements</w:t>
      </w:r>
    </w:p>
    <w:p w:rsidR="009C3254" w:rsidRPr="009C3254" w:rsidRDefault="00171FFC" w:rsidP="009C3254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on assessment plan criteria for proposals and ideas for category level assessment  </w:t>
      </w:r>
    </w:p>
    <w:p w:rsidR="00784353" w:rsidRDefault="00784353" w:rsidP="00784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53">
        <w:rPr>
          <w:rFonts w:ascii="Times New Roman" w:eastAsia="Times New Roman" w:hAnsi="Times New Roman" w:cs="Times New Roman"/>
          <w:sz w:val="24"/>
          <w:szCs w:val="24"/>
        </w:rPr>
        <w:t xml:space="preserve">Name change Public Health minor </w:t>
      </w:r>
      <w:r w:rsidR="000C4CBA">
        <w:rPr>
          <w:rFonts w:ascii="Times New Roman" w:eastAsia="Times New Roman" w:hAnsi="Times New Roman" w:cs="Times New Roman"/>
          <w:sz w:val="24"/>
          <w:szCs w:val="24"/>
        </w:rPr>
        <w:t xml:space="preserve">to Global Public Health </w:t>
      </w:r>
      <w:r w:rsidRPr="00784353">
        <w:rPr>
          <w:rFonts w:ascii="Times New Roman" w:eastAsia="Times New Roman" w:hAnsi="Times New Roman" w:cs="Times New Roman"/>
          <w:sz w:val="24"/>
          <w:szCs w:val="24"/>
        </w:rPr>
        <w:t>(quarters)  </w:t>
      </w:r>
    </w:p>
    <w:p w:rsidR="000C4CBA" w:rsidRDefault="000C4CBA" w:rsidP="00733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 was approved by OAA</w:t>
      </w:r>
    </w:p>
    <w:p w:rsidR="00733C7B" w:rsidRDefault="000C4CBA" w:rsidP="00733C7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33C7B">
        <w:rPr>
          <w:rFonts w:ascii="Times New Roman" w:eastAsia="Times New Roman" w:hAnsi="Times New Roman" w:cs="Times New Roman"/>
          <w:sz w:val="24"/>
          <w:szCs w:val="24"/>
        </w:rPr>
        <w:t xml:space="preserve">o we agree with name change? </w:t>
      </w:r>
    </w:p>
    <w:p w:rsidR="00AD5DF9" w:rsidRDefault="00733C7B" w:rsidP="00AD5DF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Fitzpatrick, Krissek, unanimously approved</w:t>
      </w:r>
    </w:p>
    <w:p w:rsidR="00AD5DF9" w:rsidRPr="00AD5DF9" w:rsidRDefault="00AD5DF9" w:rsidP="00AD5DF9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784353" w:rsidRDefault="00784353" w:rsidP="00BC09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53">
        <w:rPr>
          <w:rFonts w:ascii="Times New Roman" w:eastAsia="Times New Roman" w:hAnsi="Times New Roman" w:cs="Times New Roman"/>
          <w:sz w:val="24"/>
          <w:szCs w:val="24"/>
        </w:rPr>
        <w:t xml:space="preserve">Assessment tools for Service Learning and Education Abroad GE – guest: Alan Kalish 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 xml:space="preserve">and Theresa Johnson </w:t>
      </w:r>
      <w:r w:rsidRPr="00784353">
        <w:rPr>
          <w:rFonts w:ascii="Times New Roman" w:eastAsia="Times New Roman" w:hAnsi="Times New Roman" w:cs="Times New Roman"/>
          <w:sz w:val="24"/>
          <w:szCs w:val="24"/>
        </w:rPr>
        <w:t>(UCAT)  </w:t>
      </w:r>
    </w:p>
    <w:p w:rsidR="00BC09FF" w:rsidRDefault="00407EB3" w:rsidP="00BC0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 is a s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 xml:space="preserve">tructure that makes it assessment rather than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just simply 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 xml:space="preserve">grading </w:t>
      </w:r>
    </w:p>
    <w:p w:rsidR="00407EB3" w:rsidRDefault="00BC09FF" w:rsidP="00BC0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Ask instructors to report to 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>a certain body such as the assessment panel</w:t>
      </w:r>
    </w:p>
    <w:p w:rsidR="00407EB3" w:rsidRDefault="00407EB3" w:rsidP="00BC0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Looking at 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>course is 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rking for students in general based on the Expected Learning Outcomes </w:t>
      </w:r>
    </w:p>
    <w:p w:rsidR="00BC09FF" w:rsidRDefault="00407EB3" w:rsidP="00407EB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 exams that students are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 xml:space="preserve"> already using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we can 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>aggregat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 xml:space="preserve"> to report how students are doing </w:t>
      </w:r>
    </w:p>
    <w:p w:rsidR="00407EB3" w:rsidRDefault="00BC09FF" w:rsidP="00BC09F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Assessing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these two 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 xml:space="preserve">GE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categories 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>by using a reflective essay is what the assessment committee is working towards</w:t>
      </w:r>
      <w:r w:rsidR="006D31E1">
        <w:rPr>
          <w:rFonts w:ascii="Times New Roman" w:eastAsia="Times New Roman" w:hAnsi="Times New Roman" w:cs="Times New Roman"/>
          <w:sz w:val="24"/>
          <w:szCs w:val="24"/>
        </w:rPr>
        <w:t>, although these are not the only assessment options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C09FF" w:rsidRDefault="00407EB3" w:rsidP="00407EB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would requ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ire assessing to be done by more than </w:t>
      </w:r>
      <w:r w:rsidR="00BC09FF">
        <w:rPr>
          <w:rFonts w:ascii="Times New Roman" w:eastAsia="Times New Roman" w:hAnsi="Times New Roman" w:cs="Times New Roman"/>
          <w:sz w:val="24"/>
          <w:szCs w:val="24"/>
        </w:rPr>
        <w:t>just instructor</w:t>
      </w:r>
      <w:r>
        <w:rPr>
          <w:rFonts w:ascii="Times New Roman" w:eastAsia="Times New Roman" w:hAnsi="Times New Roman" w:cs="Times New Roman"/>
          <w:sz w:val="24"/>
          <w:szCs w:val="24"/>
        </w:rPr>
        <w:t>s, bringing in outside</w:t>
      </w:r>
      <w:r w:rsidR="004708BA">
        <w:rPr>
          <w:rFonts w:ascii="Times New Roman" w:eastAsia="Times New Roman" w:hAnsi="Times New Roman" w:cs="Times New Roman"/>
          <w:sz w:val="24"/>
          <w:szCs w:val="24"/>
        </w:rPr>
        <w:t>r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 evaluators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would be </w:t>
      </w:r>
      <w:r w:rsidR="004708BA">
        <w:rPr>
          <w:rFonts w:ascii="Times New Roman" w:eastAsia="Times New Roman" w:hAnsi="Times New Roman" w:cs="Times New Roman"/>
          <w:sz w:val="24"/>
          <w:szCs w:val="24"/>
        </w:rPr>
        <w:t>an option</w:t>
      </w:r>
    </w:p>
    <w:p w:rsidR="00407EB3" w:rsidRDefault="00407EB3" w:rsidP="00407EB3">
      <w:pPr>
        <w:numPr>
          <w:ilvl w:val="3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Back and forth discussion on the need to bring in outsiders and the necessity of this level </w:t>
      </w:r>
      <w:r w:rsidR="00190E8C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assessment. </w:t>
      </w:r>
    </w:p>
    <w:p w:rsidR="004708BA" w:rsidRPr="004708BA" w:rsidRDefault="004708BA" w:rsidP="004708BA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needs to be a standard across courses </w:t>
      </w:r>
    </w:p>
    <w:p w:rsidR="002E2DE6" w:rsidRDefault="002E2DE6" w:rsidP="002E2DE6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It may not be necessary to bring in outsiders but a grading rubric would be needed for instructors to use so there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would 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standard. </w:t>
      </w:r>
    </w:p>
    <w:p w:rsidR="001E326C" w:rsidRDefault="001E326C" w:rsidP="00407EB3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Category 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 xml:space="preserve">level </w:t>
      </w:r>
      <w:r>
        <w:rPr>
          <w:rFonts w:ascii="Times New Roman" w:eastAsia="Times New Roman" w:hAnsi="Times New Roman" w:cs="Times New Roman"/>
          <w:sz w:val="24"/>
          <w:szCs w:val="24"/>
        </w:rPr>
        <w:t>assessment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used to evaluate individual course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>s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instructor</w:t>
      </w:r>
      <w:r w:rsidR="00407EB3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1E326C" w:rsidRDefault="006F42C0" w:rsidP="006F42C0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1E326C">
        <w:rPr>
          <w:rFonts w:ascii="Times New Roman" w:eastAsia="Times New Roman" w:hAnsi="Times New Roman" w:cs="Times New Roman"/>
          <w:sz w:val="24"/>
          <w:szCs w:val="24"/>
        </w:rPr>
        <w:t xml:space="preserve">needs to be some way of knowing that the GE </w:t>
      </w:r>
      <w:r>
        <w:rPr>
          <w:rFonts w:ascii="Times New Roman" w:eastAsia="Times New Roman" w:hAnsi="Times New Roman" w:cs="Times New Roman"/>
          <w:sz w:val="24"/>
          <w:szCs w:val="24"/>
        </w:rPr>
        <w:t>Expected Learning Outcomes</w:t>
      </w:r>
      <w:r w:rsidR="001E326C">
        <w:rPr>
          <w:rFonts w:ascii="Times New Roman" w:eastAsia="Times New Roman" w:hAnsi="Times New Roman" w:cs="Times New Roman"/>
          <w:sz w:val="24"/>
          <w:szCs w:val="24"/>
        </w:rPr>
        <w:t xml:space="preserve"> are being met </w:t>
      </w:r>
    </w:p>
    <w:p w:rsidR="006F42C0" w:rsidRDefault="006F42C0" w:rsidP="006F42C0">
      <w:pPr>
        <w:numPr>
          <w:ilvl w:val="4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need to be able to look at an entire category and see if it is working. We are not evaluating individual courses but rather the categories. </w:t>
      </w:r>
    </w:p>
    <w:p w:rsidR="00784353" w:rsidRPr="00784353" w:rsidRDefault="00784353" w:rsidP="006F4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4353" w:rsidRPr="00784353" w:rsidRDefault="00784353" w:rsidP="00784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353">
        <w:rPr>
          <w:rFonts w:ascii="Times New Roman" w:eastAsia="Times New Roman" w:hAnsi="Times New Roman" w:cs="Times New Roman"/>
          <w:sz w:val="24"/>
          <w:szCs w:val="24"/>
        </w:rPr>
        <w:t xml:space="preserve">GE assessment in Carmen – guest: Valerie Rake (OCIO Learning Technology) </w:t>
      </w:r>
    </w:p>
    <w:p w:rsidR="00FC0282" w:rsidRDefault="00FC0282" w:rsidP="0045327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can we use Carmen as an assessment tool? </w:t>
      </w:r>
    </w:p>
    <w:p w:rsidR="00453270" w:rsidRDefault="00453270" w:rsidP="00453270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Presentation on how assessment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could </w:t>
      </w:r>
      <w:r>
        <w:rPr>
          <w:rFonts w:ascii="Times New Roman" w:eastAsia="Times New Roman" w:hAnsi="Times New Roman" w:cs="Times New Roman"/>
          <w:sz w:val="24"/>
          <w:szCs w:val="24"/>
        </w:rPr>
        <w:t>be done in Carmen</w:t>
      </w:r>
    </w:p>
    <w:p w:rsidR="00FC0282" w:rsidRDefault="00FC0282" w:rsidP="00FC028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Indirect assessment to compare with direct assessment </w:t>
      </w:r>
    </w:p>
    <w:p w:rsidR="00453270" w:rsidRDefault="00FC0282" w:rsidP="00FC028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</w:t>
      </w:r>
      <w:r w:rsidR="00453270">
        <w:rPr>
          <w:rFonts w:ascii="Times New Roman" w:eastAsia="Times New Roman" w:hAnsi="Times New Roman" w:cs="Times New Roman"/>
          <w:sz w:val="24"/>
          <w:szCs w:val="24"/>
        </w:rPr>
        <w:t xml:space="preserve">also gather direct assessment data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270"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="00423B5B">
        <w:rPr>
          <w:rFonts w:ascii="Times New Roman" w:eastAsia="Times New Roman" w:hAnsi="Times New Roman" w:cs="Times New Roman"/>
          <w:sz w:val="24"/>
          <w:szCs w:val="24"/>
        </w:rPr>
        <w:t xml:space="preserve">the technology </w:t>
      </w:r>
      <w:r w:rsidR="00453270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immature </w:t>
      </w:r>
      <w:r w:rsidR="00453270">
        <w:rPr>
          <w:rFonts w:ascii="Times New Roman" w:eastAsia="Times New Roman" w:hAnsi="Times New Roman" w:cs="Times New Roman"/>
          <w:sz w:val="24"/>
          <w:szCs w:val="24"/>
        </w:rPr>
        <w:t>at this time</w:t>
      </w:r>
    </w:p>
    <w:p w:rsidR="00453270" w:rsidRDefault="006D31E1" w:rsidP="00FC028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Assessment via Carmen </w:t>
      </w:r>
      <w:r w:rsidR="00453270">
        <w:rPr>
          <w:rFonts w:ascii="Times New Roman" w:eastAsia="Times New Roman" w:hAnsi="Times New Roman" w:cs="Times New Roman"/>
          <w:sz w:val="24"/>
          <w:szCs w:val="24"/>
        </w:rPr>
        <w:t xml:space="preserve">can be done at the unit level but have to have faculty buy-in </w:t>
      </w:r>
    </w:p>
    <w:p w:rsidR="00FC0282" w:rsidRPr="00BC09FF" w:rsidRDefault="00453270" w:rsidP="00FC0282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it is decided that this tool will be used for assessment many questions will need to answered</w:t>
      </w:r>
      <w:r w:rsidR="006D31E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such as who will have access to change the questions and who receives the reports?  </w:t>
      </w:r>
    </w:p>
    <w:p w:rsidR="002664DA" w:rsidRDefault="002664DA"/>
    <w:sectPr w:rsidR="002664DA" w:rsidSect="0026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458"/>
    <w:multiLevelType w:val="hybridMultilevel"/>
    <w:tmpl w:val="8174A1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992244"/>
    <w:multiLevelType w:val="hybridMultilevel"/>
    <w:tmpl w:val="9E743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866CA6"/>
    <w:multiLevelType w:val="multilevel"/>
    <w:tmpl w:val="CA92F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10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327439BE"/>
    <w:multiLevelType w:val="hybridMultilevel"/>
    <w:tmpl w:val="C2083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874DF1"/>
    <w:multiLevelType w:val="multilevel"/>
    <w:tmpl w:val="CCB0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A31422"/>
    <w:multiLevelType w:val="hybridMultilevel"/>
    <w:tmpl w:val="30A4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E4B24"/>
    <w:multiLevelType w:val="hybridMultilevel"/>
    <w:tmpl w:val="C41AA57A"/>
    <w:lvl w:ilvl="0" w:tplc="B8981248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5CEE50B0"/>
    <w:multiLevelType w:val="multilevel"/>
    <w:tmpl w:val="2F60C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DF12AA9"/>
    <w:multiLevelType w:val="hybridMultilevel"/>
    <w:tmpl w:val="9E1C222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602C35C0"/>
    <w:multiLevelType w:val="multilevel"/>
    <w:tmpl w:val="FA34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360D1B"/>
    <w:multiLevelType w:val="hybridMultilevel"/>
    <w:tmpl w:val="EED86F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72AD2558"/>
    <w:multiLevelType w:val="hybridMultilevel"/>
    <w:tmpl w:val="BFC216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AFE2571"/>
    <w:multiLevelType w:val="hybridMultilevel"/>
    <w:tmpl w:val="58BED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2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4353"/>
    <w:rsid w:val="00064485"/>
    <w:rsid w:val="000B2BFB"/>
    <w:rsid w:val="000C4CBA"/>
    <w:rsid w:val="000C59DB"/>
    <w:rsid w:val="000D33B5"/>
    <w:rsid w:val="00171FFC"/>
    <w:rsid w:val="00174DA2"/>
    <w:rsid w:val="00190E8C"/>
    <w:rsid w:val="001A2AD4"/>
    <w:rsid w:val="001B3968"/>
    <w:rsid w:val="001B5729"/>
    <w:rsid w:val="001E04C8"/>
    <w:rsid w:val="001E326C"/>
    <w:rsid w:val="001F095C"/>
    <w:rsid w:val="002664DA"/>
    <w:rsid w:val="002673C5"/>
    <w:rsid w:val="002A67E9"/>
    <w:rsid w:val="002E2DE6"/>
    <w:rsid w:val="003072A9"/>
    <w:rsid w:val="003A509E"/>
    <w:rsid w:val="003C193F"/>
    <w:rsid w:val="00400A9A"/>
    <w:rsid w:val="00407EB3"/>
    <w:rsid w:val="00423B5B"/>
    <w:rsid w:val="00453270"/>
    <w:rsid w:val="00461895"/>
    <w:rsid w:val="004708BA"/>
    <w:rsid w:val="00497C89"/>
    <w:rsid w:val="00542B66"/>
    <w:rsid w:val="00595EBA"/>
    <w:rsid w:val="005967F9"/>
    <w:rsid w:val="005D66F6"/>
    <w:rsid w:val="005D6E8B"/>
    <w:rsid w:val="005E6CF9"/>
    <w:rsid w:val="00667680"/>
    <w:rsid w:val="006B2851"/>
    <w:rsid w:val="006D31E1"/>
    <w:rsid w:val="006D4330"/>
    <w:rsid w:val="006F42C0"/>
    <w:rsid w:val="00733C7B"/>
    <w:rsid w:val="00784353"/>
    <w:rsid w:val="007C11E3"/>
    <w:rsid w:val="00821526"/>
    <w:rsid w:val="00874D4E"/>
    <w:rsid w:val="008D65A4"/>
    <w:rsid w:val="00975CFE"/>
    <w:rsid w:val="0099264B"/>
    <w:rsid w:val="009C3254"/>
    <w:rsid w:val="009C7888"/>
    <w:rsid w:val="009E4821"/>
    <w:rsid w:val="00AA69F4"/>
    <w:rsid w:val="00AD10BD"/>
    <w:rsid w:val="00AD5DF9"/>
    <w:rsid w:val="00AF007F"/>
    <w:rsid w:val="00B40D86"/>
    <w:rsid w:val="00B64D43"/>
    <w:rsid w:val="00BC09FF"/>
    <w:rsid w:val="00BC2822"/>
    <w:rsid w:val="00C21682"/>
    <w:rsid w:val="00C33453"/>
    <w:rsid w:val="00C83509"/>
    <w:rsid w:val="00CB3B0F"/>
    <w:rsid w:val="00D012A2"/>
    <w:rsid w:val="00D31712"/>
    <w:rsid w:val="00D81DEB"/>
    <w:rsid w:val="00D846BD"/>
    <w:rsid w:val="00E011BF"/>
    <w:rsid w:val="00E15219"/>
    <w:rsid w:val="00E15AF4"/>
    <w:rsid w:val="00E214DC"/>
    <w:rsid w:val="00E3129B"/>
    <w:rsid w:val="00E535DB"/>
    <w:rsid w:val="00EC02CE"/>
    <w:rsid w:val="00EF4F95"/>
    <w:rsid w:val="00F138D7"/>
    <w:rsid w:val="00F221D0"/>
    <w:rsid w:val="00F51F9B"/>
    <w:rsid w:val="00F57957"/>
    <w:rsid w:val="00FC0282"/>
    <w:rsid w:val="00FE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3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DAA5-C4E9-4E11-BC3C-50C8C8D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2012-03-19T13:38:00Z</dcterms:created>
  <dcterms:modified xsi:type="dcterms:W3CDTF">2012-03-19T13:38:00Z</dcterms:modified>
</cp:coreProperties>
</file>